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03BD" w14:textId="77777777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Use at your own risk</w:t>
      </w:r>
    </w:p>
    <w:p w14:paraId="2B2A0A80" w14:textId="4DF22733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Helmets and safety gear strongly recommended for all users</w:t>
      </w:r>
    </w:p>
    <w:p w14:paraId="06E195AA" w14:textId="5DD6BA13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Children should be supervised by a responsible adult</w:t>
      </w:r>
    </w:p>
    <w:p w14:paraId="173740F9" w14:textId="21110A13" w:rsidR="000D4144" w:rsidRPr="007C3933" w:rsidRDefault="00DF4A5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>
        <w:rPr>
          <w:color w:val="0B114D"/>
          <w:sz w:val="36"/>
          <w:szCs w:val="36"/>
        </w:rPr>
        <w:t>No p</w:t>
      </w:r>
      <w:r w:rsidR="009072F4" w:rsidRPr="007C3933">
        <w:rPr>
          <w:color w:val="0B114D"/>
          <w:sz w:val="36"/>
          <w:szCs w:val="36"/>
        </w:rPr>
        <w:t xml:space="preserve">ucks and sticks </w:t>
      </w:r>
      <w:r w:rsidR="003E7070">
        <w:rPr>
          <w:color w:val="0B114D"/>
          <w:sz w:val="36"/>
          <w:szCs w:val="36"/>
        </w:rPr>
        <w:t>on unboarded rinks</w:t>
      </w:r>
      <w:r w:rsidR="009072F4" w:rsidRPr="007C3933">
        <w:rPr>
          <w:color w:val="0B114D"/>
          <w:sz w:val="36"/>
          <w:szCs w:val="36"/>
        </w:rPr>
        <w:t xml:space="preserve"> </w:t>
      </w:r>
    </w:p>
    <w:p w14:paraId="3DC45C5C" w14:textId="77777777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No fighting, pushing, checking, foul language or high sticking</w:t>
      </w:r>
    </w:p>
    <w:p w14:paraId="31180F56" w14:textId="77777777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Individuals displaying unsafe or inappropriate behaviour on or off the ice will be asked to leave</w:t>
      </w:r>
    </w:p>
    <w:p w14:paraId="03112EE3" w14:textId="77777777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 xml:space="preserve">No alcohol, cannabis, smoking or vaping  </w:t>
      </w:r>
    </w:p>
    <w:p w14:paraId="4540695F" w14:textId="77777777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No eating or drinking on the ice</w:t>
      </w:r>
    </w:p>
    <w:p w14:paraId="5317301D" w14:textId="77777777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 xml:space="preserve">Follow all current public health guidelines </w:t>
      </w:r>
    </w:p>
    <w:p w14:paraId="60AE8C2B" w14:textId="29E43E01" w:rsidR="007C3933" w:rsidRPr="007C3933" w:rsidRDefault="007C3933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The Community League assumes no responsibility for the actions of individual and/or group users</w:t>
      </w:r>
    </w:p>
    <w:p w14:paraId="3B9DA7C5" w14:textId="472139AD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The Community League reserves the right to revoke privileges from any person who does not follow rules, shows unacceptable conduct, or for any other just cause</w:t>
      </w:r>
    </w:p>
    <w:p w14:paraId="1D4050F4" w14:textId="6BDCB3E0" w:rsidR="00A90341" w:rsidRDefault="00A90341" w:rsidP="00A90341">
      <w:pPr>
        <w:widowControl w:val="0"/>
        <w:spacing w:before="160" w:line="256" w:lineRule="auto"/>
        <w:jc w:val="center"/>
        <w:rPr>
          <w:rFonts w:ascii="Calibri" w:eastAsia="Calibri" w:hAnsi="Calibri" w:cs="Calibri"/>
          <w:color w:val="666666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90341" w14:paraId="660264FC" w14:textId="77777777" w:rsidTr="00B84368">
        <w:tc>
          <w:tcPr>
            <w:tcW w:w="10790" w:type="dxa"/>
            <w:shd w:val="clear" w:color="auto" w:fill="auto"/>
          </w:tcPr>
          <w:p w14:paraId="4839A1D6" w14:textId="0CED7BBC" w:rsidR="00A90341" w:rsidRDefault="00A90341" w:rsidP="00A90341">
            <w:pPr>
              <w:widowControl w:val="0"/>
              <w:spacing w:before="160"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666666"/>
                <w:sz w:val="24"/>
                <w:szCs w:val="24"/>
                <w:highlight w:val="white"/>
              </w:rPr>
              <w:t xml:space="preserve">“This rink is created and maintained through the hard work of your Community League volunteers. It is not owned and operated by the City of Edmonton, but instead by your </w:t>
            </w:r>
            <w:proofErr w:type="spellStart"/>
            <w:r>
              <w:rPr>
                <w:rFonts w:ascii="Calibri" w:eastAsia="Calibri" w:hAnsi="Calibri" w:cs="Calibri"/>
                <w:color w:val="666666"/>
                <w:sz w:val="24"/>
                <w:szCs w:val="24"/>
                <w:highlight w:val="white"/>
              </w:rPr>
              <w:t>neighbours</w:t>
            </w:r>
            <w:proofErr w:type="spellEnd"/>
            <w:r>
              <w:rPr>
                <w:rFonts w:ascii="Calibri" w:eastAsia="Calibri" w:hAnsi="Calibri" w:cs="Calibri"/>
                <w:color w:val="666666"/>
                <w:sz w:val="24"/>
                <w:szCs w:val="24"/>
                <w:highlight w:val="white"/>
              </w:rPr>
              <w:t>. Support this rink by buying a League membership:</w:t>
            </w:r>
            <w:hyperlink r:id="rId7">
              <w:r>
                <w:rPr>
                  <w:rFonts w:ascii="Calibri" w:eastAsia="Calibri" w:hAnsi="Calibri" w:cs="Calibri"/>
                  <w:color w:val="666666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8">
              <w:r w:rsidRPr="007C3933">
                <w:rPr>
                  <w:rFonts w:ascii="Calibri" w:eastAsia="Calibri" w:hAnsi="Calibri" w:cs="Calibri"/>
                  <w:color w:val="FFA800"/>
                  <w:sz w:val="24"/>
                  <w:szCs w:val="24"/>
                  <w:highlight w:val="white"/>
                  <w:u w:val="single"/>
                </w:rPr>
                <w:t>efcl.org</w:t>
              </w:r>
            </w:hyperlink>
            <w:r w:rsidRPr="007C3933"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666666"/>
                <w:sz w:val="24"/>
                <w:szCs w:val="24"/>
                <w:highlight w:val="white"/>
              </w:rPr>
              <w:t>“</w:t>
            </w:r>
          </w:p>
        </w:tc>
      </w:tr>
    </w:tbl>
    <w:p w14:paraId="2912CCEF" w14:textId="406DE71B" w:rsidR="00A90341" w:rsidRDefault="00A90341" w:rsidP="00A90341">
      <w:pPr>
        <w:widowControl w:val="0"/>
        <w:spacing w:before="160" w:line="256" w:lineRule="auto"/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F0206" w14:paraId="0081CBF6" w14:textId="77777777" w:rsidTr="00933B55">
        <w:tc>
          <w:tcPr>
            <w:tcW w:w="5395" w:type="dxa"/>
          </w:tcPr>
          <w:sdt>
            <w:sdtPr>
              <w:rPr>
                <w:sz w:val="26"/>
                <w:szCs w:val="26"/>
              </w:rPr>
              <w:id w:val="1908406583"/>
              <w:placeholder>
                <w:docPart w:val="DefaultPlaceholder_-1854013440"/>
              </w:placeholder>
            </w:sdtPr>
            <w:sdtEndPr/>
            <w:sdtContent>
              <w:p w14:paraId="25D790B8" w14:textId="7AC37EAE" w:rsidR="004F0206" w:rsidRDefault="003F37B1" w:rsidP="004F0206">
                <w:pPr>
                  <w:widowControl w:val="0"/>
                  <w:spacing w:before="160" w:line="256" w:lineRule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Enter the Name of Your Community League</w:t>
                </w:r>
                <w:r w:rsidR="004F0206">
                  <w:rPr>
                    <w:sz w:val="26"/>
                    <w:szCs w:val="26"/>
                  </w:rPr>
                  <w:t xml:space="preserve"> </w:t>
                </w:r>
              </w:p>
            </w:sdtContent>
          </w:sdt>
          <w:sdt>
            <w:sdtPr>
              <w:rPr>
                <w:sz w:val="26"/>
                <w:szCs w:val="26"/>
              </w:rPr>
              <w:id w:val="1384987028"/>
              <w:placeholder>
                <w:docPart w:val="DefaultPlaceholder_-1854013440"/>
              </w:placeholder>
            </w:sdtPr>
            <w:sdtEndPr/>
            <w:sdtContent>
              <w:p w14:paraId="2422F866" w14:textId="5575F50D" w:rsidR="004F0206" w:rsidRDefault="004F0206" w:rsidP="004F0206">
                <w:pPr>
                  <w:widowControl w:val="0"/>
                  <w:spacing w:before="160" w:line="256" w:lineRule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Hours of Operation</w:t>
                </w:r>
                <w:r w:rsidR="003F37B1">
                  <w:rPr>
                    <w:sz w:val="26"/>
                    <w:szCs w:val="26"/>
                  </w:rPr>
                  <w:t>:</w:t>
                </w:r>
              </w:p>
            </w:sdtContent>
          </w:sdt>
          <w:sdt>
            <w:sdtPr>
              <w:rPr>
                <w:sz w:val="26"/>
                <w:szCs w:val="26"/>
              </w:rPr>
              <w:id w:val="-398972561"/>
              <w:placeholder>
                <w:docPart w:val="DefaultPlaceholder_-1854013440"/>
              </w:placeholder>
            </w:sdtPr>
            <w:sdtEndPr/>
            <w:sdtContent>
              <w:p w14:paraId="26B9594A" w14:textId="3741D88A" w:rsidR="004F0206" w:rsidRDefault="003F37B1" w:rsidP="004F0206">
                <w:pPr>
                  <w:widowControl w:val="0"/>
                  <w:spacing w:before="160" w:line="256" w:lineRule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Rink Contact:</w:t>
                </w:r>
              </w:p>
            </w:sdtContent>
          </w:sdt>
          <w:sdt>
            <w:sdtPr>
              <w:rPr>
                <w:sz w:val="26"/>
                <w:szCs w:val="26"/>
              </w:rPr>
              <w:id w:val="2103215034"/>
              <w:placeholder>
                <w:docPart w:val="DefaultPlaceholder_-1854013440"/>
              </w:placeholder>
            </w:sdtPr>
            <w:sdtEndPr/>
            <w:sdtContent>
              <w:p w14:paraId="3DC7D22A" w14:textId="1FF2BFA2" w:rsidR="003F37B1" w:rsidRDefault="003F37B1" w:rsidP="004F0206">
                <w:pPr>
                  <w:widowControl w:val="0"/>
                  <w:spacing w:before="160" w:line="256" w:lineRule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Website:</w:t>
                </w:r>
              </w:p>
            </w:sdtContent>
          </w:sdt>
        </w:tc>
        <w:sdt>
          <w:sdtPr>
            <w:rPr>
              <w:sz w:val="26"/>
              <w:szCs w:val="26"/>
            </w:rPr>
            <w:id w:val="-193769377"/>
            <w:showingPlcHdr/>
            <w:picture/>
          </w:sdtPr>
          <w:sdtEndPr/>
          <w:sdtContent>
            <w:tc>
              <w:tcPr>
                <w:tcW w:w="5395" w:type="dxa"/>
              </w:tcPr>
              <w:p w14:paraId="35D67CE2" w14:textId="39C4C0D5" w:rsidR="004F0206" w:rsidRDefault="003F37B1" w:rsidP="004F0206">
                <w:pPr>
                  <w:widowControl w:val="0"/>
                  <w:spacing w:before="160" w:line="256" w:lineRule="auto"/>
                  <w:rPr>
                    <w:sz w:val="26"/>
                    <w:szCs w:val="26"/>
                  </w:rPr>
                </w:pPr>
                <w:r>
                  <w:rPr>
                    <w:noProof/>
                    <w:sz w:val="26"/>
                    <w:szCs w:val="26"/>
                  </w:rPr>
                  <w:drawing>
                    <wp:inline distT="0" distB="0" distL="0" distR="0" wp14:anchorId="01DC2568" wp14:editId="5D87B201">
                      <wp:extent cx="762000" cy="762000"/>
                      <wp:effectExtent l="0" t="0" r="0" b="0"/>
                      <wp:docPr id="1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347CF86" w14:textId="77777777" w:rsidR="004F0206" w:rsidRDefault="004F0206" w:rsidP="004F0206">
      <w:pPr>
        <w:widowControl w:val="0"/>
        <w:spacing w:before="160" w:line="256" w:lineRule="auto"/>
        <w:rPr>
          <w:sz w:val="26"/>
          <w:szCs w:val="26"/>
        </w:rPr>
      </w:pPr>
    </w:p>
    <w:sectPr w:rsidR="004F0206" w:rsidSect="007C3933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3503" w14:textId="77777777" w:rsidR="004677EF" w:rsidRDefault="004677EF">
      <w:pPr>
        <w:spacing w:line="240" w:lineRule="auto"/>
      </w:pPr>
      <w:r>
        <w:separator/>
      </w:r>
    </w:p>
  </w:endnote>
  <w:endnote w:type="continuationSeparator" w:id="0">
    <w:p w14:paraId="5A3491E6" w14:textId="77777777" w:rsidR="004677EF" w:rsidRDefault="00467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A0BA" w14:textId="77777777" w:rsidR="004677EF" w:rsidRDefault="004677EF">
      <w:pPr>
        <w:spacing w:line="240" w:lineRule="auto"/>
      </w:pPr>
      <w:r>
        <w:separator/>
      </w:r>
    </w:p>
  </w:footnote>
  <w:footnote w:type="continuationSeparator" w:id="0">
    <w:p w14:paraId="7D4B42BD" w14:textId="77777777" w:rsidR="004677EF" w:rsidRDefault="00467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2C5E" w14:textId="77777777" w:rsidR="000D4144" w:rsidRDefault="009072F4">
    <w:r>
      <w:rPr>
        <w:noProof/>
      </w:rPr>
      <w:drawing>
        <wp:anchor distT="0" distB="0" distL="0" distR="0" simplePos="0" relativeHeight="251658240" behindDoc="0" locked="0" layoutInCell="1" hidden="0" allowOverlap="1" wp14:anchorId="3BA4B6D3" wp14:editId="5A29AE99">
          <wp:simplePos x="0" y="0"/>
          <wp:positionH relativeFrom="page">
            <wp:align>left</wp:align>
          </wp:positionH>
          <wp:positionV relativeFrom="paragraph">
            <wp:posOffset>-456565</wp:posOffset>
          </wp:positionV>
          <wp:extent cx="7767638" cy="1356847"/>
          <wp:effectExtent l="0" t="0" r="5080" b="0"/>
          <wp:wrapTopAndBottom distT="0" dist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7638" cy="1356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3D5"/>
    <w:multiLevelType w:val="multilevel"/>
    <w:tmpl w:val="F9282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D72B4A"/>
    <w:multiLevelType w:val="multilevel"/>
    <w:tmpl w:val="F2B82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44"/>
    <w:rsid w:val="000D4144"/>
    <w:rsid w:val="00306C84"/>
    <w:rsid w:val="003E7070"/>
    <w:rsid w:val="003F37B1"/>
    <w:rsid w:val="004677EF"/>
    <w:rsid w:val="004F0206"/>
    <w:rsid w:val="007C3933"/>
    <w:rsid w:val="009072F4"/>
    <w:rsid w:val="00933B55"/>
    <w:rsid w:val="00A90341"/>
    <w:rsid w:val="00B84368"/>
    <w:rsid w:val="00BD1B21"/>
    <w:rsid w:val="00C03400"/>
    <w:rsid w:val="00D104BA"/>
    <w:rsid w:val="00DF4A54"/>
    <w:rsid w:val="00E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A354"/>
  <w15:docId w15:val="{4E860747-6B59-4595-A6F0-1819E7FB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39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933"/>
  </w:style>
  <w:style w:type="paragraph" w:styleId="Footer">
    <w:name w:val="footer"/>
    <w:basedOn w:val="Normal"/>
    <w:link w:val="FooterChar"/>
    <w:uiPriority w:val="99"/>
    <w:unhideWhenUsed/>
    <w:rsid w:val="007C39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933"/>
  </w:style>
  <w:style w:type="table" w:styleId="TableGrid">
    <w:name w:val="Table Grid"/>
    <w:basedOn w:val="TableNormal"/>
    <w:uiPriority w:val="39"/>
    <w:rsid w:val="00A903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0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cl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fcl.org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7A93-15EF-4FA0-89FC-DD37F3F2CEBA}"/>
      </w:docPartPr>
      <w:docPartBody>
        <w:p w:rsidR="00D113CD" w:rsidRDefault="00967042">
          <w:r w:rsidRPr="001600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42"/>
    <w:rsid w:val="00003893"/>
    <w:rsid w:val="00317077"/>
    <w:rsid w:val="0054038A"/>
    <w:rsid w:val="00967042"/>
    <w:rsid w:val="00CD5462"/>
    <w:rsid w:val="00D113CD"/>
    <w:rsid w:val="00FB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0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Darine Moukhaiber-Krysko</cp:lastModifiedBy>
  <cp:revision>4</cp:revision>
  <dcterms:created xsi:type="dcterms:W3CDTF">2021-12-10T22:08:00Z</dcterms:created>
  <dcterms:modified xsi:type="dcterms:W3CDTF">2022-01-05T16:18:00Z</dcterms:modified>
</cp:coreProperties>
</file>